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3A" w:rsidRDefault="009D583A" w:rsidP="009D583A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9D583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Постановление правительства Красноярского края от 18 октября 2018 года № 614-п "Об установлении величины прожиточного минимума на душу населения и по основным социально-демографическим группам населения Красноярского края за III квартал 2018 года"</w:t>
      </w:r>
    </w:p>
    <w:p w:rsidR="009D583A" w:rsidRPr="009D583A" w:rsidRDefault="009D583A" w:rsidP="009D583A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Федеральным законом от 24.10.1997 № 134-ФЗ "О прожиточном минимуме в Российской Федерации", статьей 103 Устава Красноярского края, Законом Красноярского края от 17.12.2004 № 13-2780 "О порядке установления величины прожиточного минимума в крае", Законом Красноярского края от 24.10.2013 № 5-1683 "О потребительской корзине в Красноярском крае", указом Губернатора Красноярского края от 06.11.2013 № 213-уг "О Методике исчисления величины прожиточного минимума в Красноярском</w:t>
      </w:r>
      <w:proofErr w:type="gram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крае</w:t>
      </w:r>
      <w:proofErr w:type="gram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 </w:t>
      </w:r>
      <w:r w:rsidRPr="009D58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Установить величину прожиточного минимума за III квартал 2018 года: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целом по Красноярскому краю в расчете на душу населения - 11914 рублей, для трудоспособного населения - 12605 рублей, для пенсионеров - 9288 рублей, для детей - 12490 рублей;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  <w:lang w:eastAsia="ru-RU"/>
        </w:rPr>
        <w:t>для первой группы территорий Красноярского края на душу населения - 16553 рубля,</w:t>
      </w: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трудоспособного населения - 17066 рублей, для пенсионеров - 12762 рубля, для детей - 16542 рубля;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второй группы территорий Красноярского края на душу населения - 13518 рублей, для трудоспособного населения - 14200 рублей, для пенсионеров - 10733 рубля, для детей - 14221 рубль;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третьей группы территорий Красноярского края на душу населения - 11266 рублей, для трудоспособного населения - 11917 рублей, для пенсионеров - 9011 рублей, для детей - 11761 рубль.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Эвенкийский район - 1,10, Таймырский Долгано-Ненецкий район (за исключением сельского поселения Хатанга) - 1,10, сельское поселение Хатанга - 1,84, Енисейский район - 1,24,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Мотыгинский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 - 1,20, город Енисейск - 1,18,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Богучанский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 - 1,16,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Кежемский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 - 1,13.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Установить величину прожиточного минимума за III квартал 2018 года с учетом коэффициента дифференциации: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Эвенкийского района на душу населения - 18208 рублей, для трудоспособного населения - 18773 рубля, для пенсионеров -14038 рублей, для детей - 18196 рублей;</w:t>
      </w:r>
      <w:proofErr w:type="gramEnd"/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для Таймырского Долгано-Ненецкого района (за исключением сельского поселения Хатанга) на душу населения - 18208 рублей, для трудоспособного населения - 18773 рубля, для пенсионеров -14038 рублей, для детей - 18196 рублей;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сельского поселения Хатанга на душу населения - 30458 рублей, для трудоспособного населения - 31401 рубль, для пенсионеров -23482 рубля, для детей - 30437 рублей;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Енисейского района на душу населения - 16762 рубля, для трудоспособного населения - 17608 рублей, для пенсионеров - 13309 рублей, для детей - 17634 рубля;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Мотыгинского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на душу населения - 16222 рубля, для трудоспособного населения - 17040 рублей, для пенсионеров - 12880 рублей, для детей - 17065 рублей;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города Енисейска на душу населения - 15951 рубль, для трудоспособного населения - 16756 рублей, для пенсионеров - 12665 рублей, для детей - 16781 рубль;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Богучанского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на душу населения - 15681 рубль, для трудоспособного населения - 16472 рубля, для пенсионеров - 12450 рублей, для детей - 16496 рублей;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Кежемского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на душу населения - 15275 рублей, для трудоспособного населения - 16046 рублей, для пенсионеров - 12128 рублей, для детей - 16070 рублей.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Установить величину прожиточного минимума за III квартал 2018 года для Туруханского района на душу населения - 23265 рублей, для трудоспособного населения - 23892 рубля, для пенсионеров -17834 рубля, для детей - 23605 рублей.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Опубликовать постановление в газете "Наш Красноярский край" и на "</w:t>
      </w:r>
      <w:proofErr w:type="gram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Официальном</w:t>
      </w:r>
      <w:proofErr w:type="gram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интернет-портале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правовой информации Красноярского края" (</w:t>
      </w:r>
      <w:proofErr w:type="spellStart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www.zakon.krskstate.ru</w:t>
      </w:r>
      <w:proofErr w:type="spellEnd"/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5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Постановление вступает в силу через 10 дней после его официального опубликования.</w:t>
      </w:r>
    </w:p>
    <w:p w:rsidR="009D583A" w:rsidRPr="009D583A" w:rsidRDefault="009D583A" w:rsidP="009D583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D58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Исполняющий</w:t>
      </w:r>
      <w:proofErr w:type="gramEnd"/>
      <w:r w:rsidRPr="009D58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обязанности председателя Правительства края </w:t>
      </w:r>
      <w:proofErr w:type="spellStart"/>
      <w:r w:rsidRPr="009D58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В.В.Бахарь</w:t>
      </w:r>
      <w:proofErr w:type="spellEnd"/>
    </w:p>
    <w:p w:rsidR="00DD3652" w:rsidRDefault="00DD3652" w:rsidP="009D583A">
      <w:pPr>
        <w:spacing w:after="0"/>
      </w:pPr>
    </w:p>
    <w:sectPr w:rsidR="00DD3652" w:rsidSect="00D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3A"/>
    <w:rsid w:val="009D583A"/>
    <w:rsid w:val="00DD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2"/>
  </w:style>
  <w:style w:type="paragraph" w:styleId="1">
    <w:name w:val="heading 1"/>
    <w:basedOn w:val="a"/>
    <w:link w:val="10"/>
    <w:uiPriority w:val="9"/>
    <w:qFormat/>
    <w:rsid w:val="009D5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89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68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2018-10-31T05:20:00Z</dcterms:created>
  <dcterms:modified xsi:type="dcterms:W3CDTF">2018-10-31T05:22:00Z</dcterms:modified>
</cp:coreProperties>
</file>